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30CB1" w14:textId="77777777" w:rsidR="00BD096B" w:rsidRPr="002C5230" w:rsidRDefault="00BD096B" w:rsidP="00BD096B">
      <w:pPr>
        <w:spacing w:after="0" w:line="259" w:lineRule="auto"/>
        <w:ind w:left="-5"/>
        <w:jc w:val="center"/>
        <w:rPr>
          <w:b/>
          <w:color w:val="auto"/>
        </w:rPr>
      </w:pPr>
      <w:r w:rsidRPr="002C5230">
        <w:rPr>
          <w:b/>
          <w:color w:val="auto"/>
        </w:rPr>
        <w:t>Міністерство освіти і науки України</w:t>
      </w:r>
    </w:p>
    <w:p w14:paraId="449AAA02" w14:textId="77777777" w:rsidR="00BD096B" w:rsidRPr="002C5230" w:rsidRDefault="00BD096B" w:rsidP="00BD096B">
      <w:pPr>
        <w:spacing w:after="0" w:line="259" w:lineRule="auto"/>
        <w:ind w:left="-5"/>
        <w:jc w:val="center"/>
        <w:rPr>
          <w:color w:val="auto"/>
        </w:rPr>
      </w:pPr>
      <w:r w:rsidRPr="002C5230">
        <w:rPr>
          <w:b/>
          <w:color w:val="auto"/>
        </w:rPr>
        <w:t>Національний університет «Львівська політехніка»</w:t>
      </w:r>
    </w:p>
    <w:p w14:paraId="4484BF99" w14:textId="77777777" w:rsidR="00076C8E" w:rsidRPr="002C5230" w:rsidRDefault="00076C8E" w:rsidP="0023534D">
      <w:pPr>
        <w:rPr>
          <w:b/>
          <w:color w:val="auto"/>
        </w:rPr>
      </w:pPr>
    </w:p>
    <w:p w14:paraId="33B7374F" w14:textId="77777777" w:rsidR="00242361" w:rsidRPr="002C5230" w:rsidRDefault="00166C5F" w:rsidP="00242361">
      <w:pPr>
        <w:spacing w:after="0" w:line="259" w:lineRule="auto"/>
        <w:ind w:left="-5"/>
        <w:jc w:val="center"/>
        <w:rPr>
          <w:b/>
          <w:color w:val="auto"/>
        </w:rPr>
      </w:pPr>
      <w:r w:rsidRPr="002C5230">
        <w:rPr>
          <w:b/>
          <w:color w:val="auto"/>
        </w:rPr>
        <w:t xml:space="preserve">Інформація про актуальні науково-інноваційні розробки </w:t>
      </w:r>
      <w:r w:rsidR="00242361" w:rsidRPr="002C5230">
        <w:rPr>
          <w:b/>
          <w:color w:val="auto"/>
        </w:rPr>
        <w:t>НДЛ-87</w:t>
      </w:r>
    </w:p>
    <w:p w14:paraId="16D1ACAA" w14:textId="77777777" w:rsidR="00242361" w:rsidRPr="002C5230" w:rsidRDefault="00076C8E" w:rsidP="00242361">
      <w:pPr>
        <w:spacing w:after="0" w:line="259" w:lineRule="auto"/>
        <w:ind w:left="-5"/>
        <w:jc w:val="center"/>
        <w:rPr>
          <w:b/>
          <w:color w:val="auto"/>
          <w:sz w:val="24"/>
          <w:szCs w:val="24"/>
        </w:rPr>
      </w:pPr>
      <w:r w:rsidRPr="002C5230">
        <w:rPr>
          <w:b/>
          <w:color w:val="auto"/>
          <w:sz w:val="24"/>
          <w:szCs w:val="24"/>
        </w:rPr>
        <w:t>кафедри менеджменту і міжнародного підприємництва</w:t>
      </w:r>
    </w:p>
    <w:p w14:paraId="3F373A28" w14:textId="77777777" w:rsidR="00E23FD8" w:rsidRPr="002C5230" w:rsidRDefault="00E23FD8" w:rsidP="00E23FD8">
      <w:pPr>
        <w:rPr>
          <w:b/>
          <w:color w:val="auto"/>
        </w:rPr>
      </w:pPr>
    </w:p>
    <w:tbl>
      <w:tblPr>
        <w:tblStyle w:val="a6"/>
        <w:tblW w:w="49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084"/>
        <w:gridCol w:w="6072"/>
      </w:tblGrid>
      <w:tr w:rsidR="00E23FD8" w:rsidRPr="002C5230" w14:paraId="14DE8115" w14:textId="77777777" w:rsidTr="004679B1">
        <w:trPr>
          <w:jc w:val="center"/>
        </w:trPr>
        <w:tc>
          <w:tcPr>
            <w:tcW w:w="855" w:type="dxa"/>
            <w:vAlign w:val="center"/>
          </w:tcPr>
          <w:p w14:paraId="44BEF3D0" w14:textId="77777777" w:rsidR="00E23FD8" w:rsidRPr="002C5230" w:rsidRDefault="00E23FD8" w:rsidP="004679B1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5230">
              <w:rPr>
                <w:color w:val="auto"/>
                <w:sz w:val="24"/>
                <w:szCs w:val="24"/>
              </w:rPr>
              <w:t>№ з/п</w:t>
            </w:r>
          </w:p>
        </w:tc>
        <w:tc>
          <w:tcPr>
            <w:tcW w:w="3118" w:type="dxa"/>
            <w:vAlign w:val="center"/>
          </w:tcPr>
          <w:p w14:paraId="6C9C3FE3" w14:textId="77777777" w:rsidR="00E23FD8" w:rsidRPr="002C5230" w:rsidRDefault="00E23FD8" w:rsidP="004679B1">
            <w:pPr>
              <w:ind w:left="0" w:firstLine="0"/>
              <w:jc w:val="center"/>
              <w:rPr>
                <w:color w:val="auto"/>
              </w:rPr>
            </w:pPr>
            <w:r w:rsidRPr="002C5230">
              <w:rPr>
                <w:color w:val="auto"/>
              </w:rPr>
              <w:t>Параметри</w:t>
            </w:r>
          </w:p>
        </w:tc>
        <w:tc>
          <w:tcPr>
            <w:tcW w:w="6241" w:type="dxa"/>
            <w:vAlign w:val="center"/>
          </w:tcPr>
          <w:p w14:paraId="414BD2B0" w14:textId="77777777" w:rsidR="00E23FD8" w:rsidRPr="002C5230" w:rsidRDefault="00E23FD8" w:rsidP="004679B1">
            <w:pPr>
              <w:ind w:left="0" w:firstLine="0"/>
              <w:jc w:val="center"/>
              <w:rPr>
                <w:color w:val="auto"/>
              </w:rPr>
            </w:pPr>
            <w:r w:rsidRPr="002C5230">
              <w:rPr>
                <w:color w:val="auto"/>
              </w:rPr>
              <w:t>Зміст</w:t>
            </w:r>
          </w:p>
        </w:tc>
      </w:tr>
      <w:tr w:rsidR="00E23FD8" w:rsidRPr="002C5230" w14:paraId="0202AF9B" w14:textId="77777777" w:rsidTr="004679B1">
        <w:trPr>
          <w:jc w:val="center"/>
        </w:trPr>
        <w:tc>
          <w:tcPr>
            <w:tcW w:w="855" w:type="dxa"/>
          </w:tcPr>
          <w:p w14:paraId="370ABF9F" w14:textId="77777777" w:rsidR="00E23FD8" w:rsidRPr="002C5230" w:rsidRDefault="00E23FD8" w:rsidP="004679B1">
            <w:pPr>
              <w:ind w:left="0" w:firstLine="0"/>
              <w:rPr>
                <w:color w:val="auto"/>
              </w:rPr>
            </w:pPr>
            <w:r w:rsidRPr="002C5230">
              <w:rPr>
                <w:color w:val="auto"/>
              </w:rPr>
              <w:t>1.</w:t>
            </w:r>
          </w:p>
        </w:tc>
        <w:tc>
          <w:tcPr>
            <w:tcW w:w="3118" w:type="dxa"/>
          </w:tcPr>
          <w:p w14:paraId="32660B0F" w14:textId="77777777" w:rsidR="00E23FD8" w:rsidRPr="002C5230" w:rsidRDefault="00E23FD8" w:rsidP="004679B1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C5230">
              <w:rPr>
                <w:color w:val="auto"/>
                <w:sz w:val="24"/>
                <w:szCs w:val="24"/>
              </w:rPr>
              <w:t>Назва наукової розробки</w:t>
            </w:r>
          </w:p>
        </w:tc>
        <w:tc>
          <w:tcPr>
            <w:tcW w:w="6241" w:type="dxa"/>
          </w:tcPr>
          <w:p w14:paraId="0FC2FF31" w14:textId="77777777" w:rsidR="00E23FD8" w:rsidRDefault="00E23FD8" w:rsidP="004679B1">
            <w:pPr>
              <w:shd w:val="clear" w:color="auto" w:fill="FFFFFF"/>
              <w:spacing w:line="271" w:lineRule="auto"/>
              <w:ind w:left="0" w:firstLine="284"/>
              <w:outlineLvl w:val="0"/>
              <w:rPr>
                <w:color w:val="auto"/>
                <w:kern w:val="36"/>
                <w:sz w:val="24"/>
                <w:szCs w:val="24"/>
              </w:rPr>
            </w:pPr>
            <w:r>
              <w:rPr>
                <w:color w:val="auto"/>
                <w:kern w:val="36"/>
                <w:sz w:val="24"/>
                <w:szCs w:val="24"/>
              </w:rPr>
              <w:t>Формування системи інноваційного розвитку підприємств із застосуванням</w:t>
            </w:r>
            <w:r w:rsidRPr="00E30759">
              <w:rPr>
                <w:color w:val="auto"/>
                <w:kern w:val="36"/>
                <w:sz w:val="24"/>
                <w:szCs w:val="24"/>
              </w:rPr>
              <w:t xml:space="preserve"> венчурних структур</w:t>
            </w:r>
          </w:p>
          <w:p w14:paraId="46C4ABE1" w14:textId="77777777" w:rsidR="00E23FD8" w:rsidRPr="00076C8E" w:rsidRDefault="00E23FD8" w:rsidP="004679B1">
            <w:pPr>
              <w:shd w:val="clear" w:color="auto" w:fill="FFFFFF"/>
              <w:spacing w:line="271" w:lineRule="auto"/>
              <w:ind w:left="0" w:firstLine="284"/>
              <w:outlineLvl w:val="0"/>
              <w:rPr>
                <w:color w:val="auto"/>
                <w:kern w:val="36"/>
                <w:sz w:val="24"/>
                <w:szCs w:val="24"/>
              </w:rPr>
            </w:pPr>
            <w:r w:rsidRPr="00076C8E">
              <w:rPr>
                <w:color w:val="auto"/>
                <w:kern w:val="36"/>
                <w:sz w:val="24"/>
                <w:szCs w:val="24"/>
              </w:rPr>
              <w:t>(</w:t>
            </w:r>
            <w:proofErr w:type="spellStart"/>
            <w:r w:rsidRPr="00076C8E">
              <w:rPr>
                <w:color w:val="auto"/>
                <w:sz w:val="24"/>
                <w:szCs w:val="24"/>
                <w:shd w:val="clear" w:color="auto" w:fill="FFFFFF"/>
              </w:rPr>
              <w:t>Соціогуманітарні</w:t>
            </w:r>
            <w:proofErr w:type="spellEnd"/>
            <w:r w:rsidRPr="00076C8E">
              <w:rPr>
                <w:color w:val="auto"/>
                <w:sz w:val="24"/>
                <w:szCs w:val="24"/>
                <w:shd w:val="clear" w:color="auto" w:fill="FFFFFF"/>
              </w:rPr>
              <w:t xml:space="preserve"> науки)</w:t>
            </w:r>
          </w:p>
        </w:tc>
      </w:tr>
      <w:tr w:rsidR="00E23FD8" w:rsidRPr="002C5230" w14:paraId="5D637469" w14:textId="77777777" w:rsidTr="004679B1">
        <w:trPr>
          <w:jc w:val="center"/>
        </w:trPr>
        <w:tc>
          <w:tcPr>
            <w:tcW w:w="855" w:type="dxa"/>
          </w:tcPr>
          <w:p w14:paraId="3C17911F" w14:textId="77777777" w:rsidR="00E23FD8" w:rsidRPr="002C5230" w:rsidRDefault="00E23FD8" w:rsidP="004679B1">
            <w:pPr>
              <w:ind w:left="0" w:firstLine="0"/>
              <w:rPr>
                <w:color w:val="auto"/>
              </w:rPr>
            </w:pPr>
            <w:r w:rsidRPr="002C5230">
              <w:rPr>
                <w:color w:val="auto"/>
              </w:rPr>
              <w:t>2.</w:t>
            </w:r>
          </w:p>
        </w:tc>
        <w:tc>
          <w:tcPr>
            <w:tcW w:w="3118" w:type="dxa"/>
          </w:tcPr>
          <w:p w14:paraId="6F271480" w14:textId="77777777" w:rsidR="00E23FD8" w:rsidRPr="002C5230" w:rsidRDefault="00E23FD8" w:rsidP="004679B1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C5230">
              <w:rPr>
                <w:color w:val="auto"/>
                <w:sz w:val="24"/>
                <w:szCs w:val="24"/>
              </w:rPr>
              <w:t>Опис наукової розробки (до 10 речень)</w:t>
            </w:r>
          </w:p>
        </w:tc>
        <w:tc>
          <w:tcPr>
            <w:tcW w:w="6241" w:type="dxa"/>
          </w:tcPr>
          <w:p w14:paraId="494A52DC" w14:textId="77777777" w:rsidR="00E23FD8" w:rsidRDefault="00E23FD8" w:rsidP="004679B1">
            <w:pPr>
              <w:spacing w:after="0" w:line="240" w:lineRule="exact"/>
              <w:ind w:left="0" w:firstLine="284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76C8E">
              <w:rPr>
                <w:color w:val="auto"/>
                <w:sz w:val="24"/>
                <w:szCs w:val="24"/>
                <w:shd w:val="clear" w:color="auto" w:fill="FFFFFF"/>
              </w:rPr>
              <w:t xml:space="preserve">Здійснюється формування та надається консультаційна підтримка щодо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інноваційного 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>розвитк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у підприємств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із застосуванням 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>венчурних структур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, що</w:t>
            </w:r>
            <w:r w:rsidRPr="00076C8E">
              <w:rPr>
                <w:color w:val="auto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ає</w:t>
            </w:r>
            <w:r w:rsidRPr="00076C8E">
              <w:rPr>
                <w:color w:val="auto"/>
                <w:sz w:val="24"/>
                <w:szCs w:val="24"/>
                <w:shd w:val="clear" w:color="auto" w:fill="FFFFFF"/>
              </w:rPr>
              <w:t xml:space="preserve"> змогу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 xml:space="preserve"> трансфор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мувати організацію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 xml:space="preserve"> в інноваційно-активну, генеру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вати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 xml:space="preserve"> структурно-організаційн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у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 xml:space="preserve"> перебудов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у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 xml:space="preserve"> для результативної на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укової та інноваційної системи підприємства. </w:t>
            </w:r>
          </w:p>
          <w:p w14:paraId="43598C2D" w14:textId="77777777" w:rsidR="00E23FD8" w:rsidRPr="00BE4409" w:rsidRDefault="00E23FD8" w:rsidP="004679B1">
            <w:pPr>
              <w:spacing w:after="0" w:line="240" w:lineRule="exact"/>
              <w:ind w:left="0" w:firstLine="284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П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>обудов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системи 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 xml:space="preserve">та управління інноваційним розвитком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організації дозволять сформувати та оцінити управлінську, інноваційну, фінансову, комерційну складові розвитку, </w:t>
            </w:r>
            <w:r w:rsidRPr="00BE4409">
              <w:rPr>
                <w:color w:val="auto"/>
                <w:sz w:val="24"/>
                <w:szCs w:val="24"/>
                <w:shd w:val="clear" w:color="auto" w:fill="FFFFFF"/>
              </w:rPr>
              <w:t>сприятимуть залученню вітчизняних та закордонних інвестицій, призводитимуть до формування зваженої інноваційної діяльності та покращать вітчизняне та міжнародне інвестиційне співробітництво.</w:t>
            </w:r>
          </w:p>
        </w:tc>
      </w:tr>
      <w:tr w:rsidR="00E23FD8" w:rsidRPr="002C5230" w14:paraId="5D949C8C" w14:textId="77777777" w:rsidTr="004679B1">
        <w:trPr>
          <w:jc w:val="center"/>
        </w:trPr>
        <w:tc>
          <w:tcPr>
            <w:tcW w:w="855" w:type="dxa"/>
          </w:tcPr>
          <w:p w14:paraId="4B75C6B9" w14:textId="77777777" w:rsidR="00E23FD8" w:rsidRPr="002C5230" w:rsidRDefault="00E23FD8" w:rsidP="004679B1">
            <w:pPr>
              <w:ind w:left="0" w:firstLine="0"/>
              <w:rPr>
                <w:color w:val="auto"/>
              </w:rPr>
            </w:pPr>
            <w:r w:rsidRPr="002C5230">
              <w:rPr>
                <w:color w:val="auto"/>
              </w:rPr>
              <w:t>3.</w:t>
            </w:r>
          </w:p>
        </w:tc>
        <w:tc>
          <w:tcPr>
            <w:tcW w:w="3118" w:type="dxa"/>
          </w:tcPr>
          <w:p w14:paraId="0055743D" w14:textId="77777777" w:rsidR="00E23FD8" w:rsidRPr="002C5230" w:rsidRDefault="00E23FD8" w:rsidP="004679B1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C5230">
              <w:rPr>
                <w:color w:val="auto"/>
                <w:sz w:val="24"/>
                <w:szCs w:val="24"/>
              </w:rPr>
              <w:t>Основні переваги використання</w:t>
            </w:r>
          </w:p>
        </w:tc>
        <w:tc>
          <w:tcPr>
            <w:tcW w:w="6241" w:type="dxa"/>
          </w:tcPr>
          <w:p w14:paraId="6958F125" w14:textId="77777777" w:rsidR="00E23FD8" w:rsidRDefault="00E23FD8" w:rsidP="004679B1">
            <w:pPr>
              <w:numPr>
                <w:ilvl w:val="0"/>
                <w:numId w:val="4"/>
              </w:numPr>
              <w:shd w:val="clear" w:color="auto" w:fill="FFFFFF"/>
              <w:spacing w:after="0" w:line="240" w:lineRule="exact"/>
              <w:ind w:left="0" w:firstLine="284"/>
              <w:rPr>
                <w:color w:val="auto"/>
                <w:sz w:val="24"/>
                <w:szCs w:val="24"/>
              </w:rPr>
            </w:pPr>
            <w:r w:rsidRPr="00A67F9B">
              <w:rPr>
                <w:color w:val="auto"/>
                <w:sz w:val="24"/>
                <w:szCs w:val="24"/>
              </w:rPr>
              <w:t xml:space="preserve">побудова системи інноваційного розвитку підприємства з використанням базових </w:t>
            </w:r>
            <w:proofErr w:type="spellStart"/>
            <w:r w:rsidRPr="00A67F9B">
              <w:rPr>
                <w:color w:val="auto"/>
                <w:sz w:val="24"/>
                <w:szCs w:val="24"/>
              </w:rPr>
              <w:t>системоутворюючих</w:t>
            </w:r>
            <w:proofErr w:type="spellEnd"/>
            <w:r w:rsidRPr="00A67F9B">
              <w:rPr>
                <w:color w:val="auto"/>
                <w:sz w:val="24"/>
                <w:szCs w:val="24"/>
              </w:rPr>
              <w:t xml:space="preserve"> принципів та інструментів управління інноваційною діяльністю;</w:t>
            </w:r>
          </w:p>
          <w:p w14:paraId="1427FFFF" w14:textId="77777777" w:rsidR="00E23FD8" w:rsidRPr="00A67F9B" w:rsidRDefault="00E23FD8" w:rsidP="004679B1">
            <w:pPr>
              <w:numPr>
                <w:ilvl w:val="0"/>
                <w:numId w:val="4"/>
              </w:numPr>
              <w:shd w:val="clear" w:color="auto" w:fill="FFFFFF"/>
              <w:spacing w:after="0" w:line="240" w:lineRule="exact"/>
              <w:ind w:left="0" w:firstLine="284"/>
              <w:rPr>
                <w:color w:val="auto"/>
                <w:sz w:val="24"/>
                <w:szCs w:val="24"/>
              </w:rPr>
            </w:pPr>
            <w:r w:rsidRPr="002C5230">
              <w:rPr>
                <w:color w:val="auto"/>
                <w:sz w:val="24"/>
                <w:szCs w:val="24"/>
              </w:rPr>
              <w:t xml:space="preserve">використання комплексного інструментарію, що охоплює </w:t>
            </w:r>
            <w:r>
              <w:rPr>
                <w:color w:val="auto"/>
                <w:sz w:val="24"/>
                <w:szCs w:val="24"/>
              </w:rPr>
              <w:t xml:space="preserve">формування та оцінювання </w:t>
            </w:r>
            <w:r w:rsidRPr="00A67F9B">
              <w:rPr>
                <w:color w:val="auto"/>
                <w:sz w:val="24"/>
                <w:szCs w:val="24"/>
              </w:rPr>
              <w:t>управлінськ</w:t>
            </w:r>
            <w:r>
              <w:rPr>
                <w:color w:val="auto"/>
                <w:sz w:val="24"/>
                <w:szCs w:val="24"/>
              </w:rPr>
              <w:t>ої</w:t>
            </w:r>
            <w:r w:rsidRPr="00A67F9B">
              <w:rPr>
                <w:color w:val="auto"/>
                <w:sz w:val="24"/>
                <w:szCs w:val="24"/>
              </w:rPr>
              <w:t>, інноваційн</w:t>
            </w:r>
            <w:r>
              <w:rPr>
                <w:color w:val="auto"/>
                <w:sz w:val="24"/>
                <w:szCs w:val="24"/>
              </w:rPr>
              <w:t>ої</w:t>
            </w:r>
            <w:r w:rsidRPr="00A67F9B">
              <w:rPr>
                <w:color w:val="auto"/>
                <w:sz w:val="24"/>
                <w:szCs w:val="24"/>
              </w:rPr>
              <w:t>, фінансов</w:t>
            </w:r>
            <w:r>
              <w:rPr>
                <w:color w:val="auto"/>
                <w:sz w:val="24"/>
                <w:szCs w:val="24"/>
              </w:rPr>
              <w:t>ої та</w:t>
            </w:r>
            <w:r w:rsidRPr="00A67F9B">
              <w:rPr>
                <w:color w:val="auto"/>
                <w:sz w:val="24"/>
                <w:szCs w:val="24"/>
              </w:rPr>
              <w:t xml:space="preserve"> комерційн</w:t>
            </w:r>
            <w:r>
              <w:rPr>
                <w:color w:val="auto"/>
                <w:sz w:val="24"/>
                <w:szCs w:val="24"/>
              </w:rPr>
              <w:t>ої</w:t>
            </w:r>
            <w:r w:rsidRPr="00A67F9B">
              <w:rPr>
                <w:color w:val="auto"/>
                <w:sz w:val="24"/>
                <w:szCs w:val="24"/>
              </w:rPr>
              <w:t xml:space="preserve"> складов</w:t>
            </w:r>
            <w:r>
              <w:rPr>
                <w:color w:val="auto"/>
                <w:sz w:val="24"/>
                <w:szCs w:val="24"/>
              </w:rPr>
              <w:t>ої</w:t>
            </w:r>
            <w:r w:rsidRPr="00A67F9B">
              <w:rPr>
                <w:color w:val="auto"/>
                <w:sz w:val="24"/>
                <w:szCs w:val="24"/>
              </w:rPr>
              <w:t xml:space="preserve"> розвитку</w:t>
            </w:r>
            <w:r>
              <w:rPr>
                <w:color w:val="auto"/>
                <w:sz w:val="24"/>
                <w:szCs w:val="24"/>
              </w:rPr>
              <w:t xml:space="preserve"> підприємства.</w:t>
            </w:r>
          </w:p>
        </w:tc>
      </w:tr>
      <w:tr w:rsidR="00E23FD8" w:rsidRPr="002C5230" w14:paraId="0AEF7C64" w14:textId="77777777" w:rsidTr="004679B1">
        <w:trPr>
          <w:jc w:val="center"/>
        </w:trPr>
        <w:tc>
          <w:tcPr>
            <w:tcW w:w="855" w:type="dxa"/>
          </w:tcPr>
          <w:p w14:paraId="29468891" w14:textId="77777777" w:rsidR="00E23FD8" w:rsidRPr="002C5230" w:rsidRDefault="00E23FD8" w:rsidP="004679B1">
            <w:pPr>
              <w:ind w:left="0" w:firstLine="0"/>
              <w:rPr>
                <w:color w:val="auto"/>
              </w:rPr>
            </w:pPr>
            <w:r w:rsidRPr="002C5230">
              <w:rPr>
                <w:color w:val="auto"/>
              </w:rPr>
              <w:t>4.</w:t>
            </w:r>
          </w:p>
        </w:tc>
        <w:tc>
          <w:tcPr>
            <w:tcW w:w="3118" w:type="dxa"/>
          </w:tcPr>
          <w:p w14:paraId="11F1F720" w14:textId="77777777" w:rsidR="00E23FD8" w:rsidRPr="002C5230" w:rsidRDefault="00E23FD8" w:rsidP="004679B1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C5230">
              <w:rPr>
                <w:color w:val="auto"/>
                <w:sz w:val="24"/>
                <w:szCs w:val="24"/>
              </w:rPr>
              <w:t>Опис проблем, які вирішує розробка при використанні</w:t>
            </w:r>
          </w:p>
        </w:tc>
        <w:tc>
          <w:tcPr>
            <w:tcW w:w="6241" w:type="dxa"/>
          </w:tcPr>
          <w:p w14:paraId="0AA22EF1" w14:textId="77777777" w:rsidR="00E23FD8" w:rsidRPr="00076C8E" w:rsidRDefault="00E23FD8" w:rsidP="004679B1">
            <w:pPr>
              <w:spacing w:after="0" w:line="240" w:lineRule="exact"/>
              <w:ind w:left="0" w:firstLine="2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Ф</w:t>
            </w:r>
            <w:r w:rsidRPr="00A67F9B">
              <w:rPr>
                <w:color w:val="auto"/>
                <w:sz w:val="24"/>
                <w:szCs w:val="24"/>
                <w:shd w:val="clear" w:color="auto" w:fill="FFFFFF"/>
              </w:rPr>
              <w:t>ормування та оцінювання управлінської, інноваційної, фінансової та комерційної складової розвитку підприємства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, що дає змогу</w:t>
            </w:r>
            <w:r w:rsidRPr="00A67F9B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у</w:t>
            </w:r>
            <w:r w:rsidRPr="00076C8E">
              <w:rPr>
                <w:color w:val="auto"/>
                <w:sz w:val="24"/>
                <w:szCs w:val="24"/>
                <w:shd w:val="clear" w:color="auto" w:fill="FFFFFF"/>
              </w:rPr>
              <w:t>правл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яти</w:t>
            </w:r>
            <w:r w:rsidRPr="00076C8E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інноваційним розвитком підприємства</w:t>
            </w:r>
          </w:p>
        </w:tc>
      </w:tr>
      <w:tr w:rsidR="00E23FD8" w:rsidRPr="002C5230" w14:paraId="4C5DE62A" w14:textId="77777777" w:rsidTr="004679B1">
        <w:trPr>
          <w:jc w:val="center"/>
        </w:trPr>
        <w:tc>
          <w:tcPr>
            <w:tcW w:w="855" w:type="dxa"/>
          </w:tcPr>
          <w:p w14:paraId="2083BB95" w14:textId="77777777" w:rsidR="00E23FD8" w:rsidRPr="002C5230" w:rsidRDefault="00E23FD8" w:rsidP="004679B1">
            <w:pPr>
              <w:ind w:left="0" w:firstLine="0"/>
              <w:rPr>
                <w:color w:val="auto"/>
              </w:rPr>
            </w:pPr>
            <w:r w:rsidRPr="002C5230">
              <w:rPr>
                <w:color w:val="auto"/>
              </w:rPr>
              <w:t>5.</w:t>
            </w:r>
          </w:p>
        </w:tc>
        <w:tc>
          <w:tcPr>
            <w:tcW w:w="3118" w:type="dxa"/>
          </w:tcPr>
          <w:p w14:paraId="78BFFFE5" w14:textId="77777777" w:rsidR="00E23FD8" w:rsidRPr="002C5230" w:rsidRDefault="00E23FD8" w:rsidP="004679B1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C5230">
              <w:rPr>
                <w:color w:val="auto"/>
                <w:sz w:val="24"/>
                <w:szCs w:val="24"/>
              </w:rPr>
              <w:t>Сфера застосування</w:t>
            </w:r>
          </w:p>
        </w:tc>
        <w:tc>
          <w:tcPr>
            <w:tcW w:w="6241" w:type="dxa"/>
          </w:tcPr>
          <w:p w14:paraId="78C8D9F1" w14:textId="77777777" w:rsidR="00E23FD8" w:rsidRPr="00076C8E" w:rsidRDefault="00E23FD8" w:rsidP="004679B1">
            <w:pPr>
              <w:ind w:left="0" w:firstLine="284"/>
              <w:rPr>
                <w:color w:val="auto"/>
                <w:sz w:val="24"/>
                <w:szCs w:val="24"/>
              </w:rPr>
            </w:pPr>
            <w:r w:rsidRPr="00076C8E">
              <w:rPr>
                <w:color w:val="auto"/>
                <w:sz w:val="24"/>
                <w:szCs w:val="24"/>
                <w:shd w:val="clear" w:color="auto" w:fill="FFFFFF"/>
              </w:rPr>
              <w:t>Підприємства різних видів економічної діяльності, їхні структурні підрозділи</w:t>
            </w:r>
          </w:p>
        </w:tc>
      </w:tr>
      <w:tr w:rsidR="00E23FD8" w:rsidRPr="002C5230" w14:paraId="6349B60D" w14:textId="77777777" w:rsidTr="004679B1">
        <w:trPr>
          <w:jc w:val="center"/>
        </w:trPr>
        <w:tc>
          <w:tcPr>
            <w:tcW w:w="855" w:type="dxa"/>
          </w:tcPr>
          <w:p w14:paraId="4953BD96" w14:textId="77777777" w:rsidR="00E23FD8" w:rsidRPr="002C5230" w:rsidRDefault="00E23FD8" w:rsidP="004679B1">
            <w:pPr>
              <w:ind w:left="0" w:firstLine="0"/>
              <w:rPr>
                <w:color w:val="auto"/>
              </w:rPr>
            </w:pPr>
            <w:r w:rsidRPr="002C5230">
              <w:rPr>
                <w:color w:val="auto"/>
              </w:rPr>
              <w:t>6.</w:t>
            </w:r>
          </w:p>
        </w:tc>
        <w:tc>
          <w:tcPr>
            <w:tcW w:w="3118" w:type="dxa"/>
          </w:tcPr>
          <w:p w14:paraId="2C9D05A6" w14:textId="77777777" w:rsidR="00E23FD8" w:rsidRPr="002C5230" w:rsidRDefault="00E23FD8" w:rsidP="004679B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C5230">
              <w:rPr>
                <w:color w:val="auto"/>
                <w:sz w:val="24"/>
                <w:szCs w:val="24"/>
              </w:rPr>
              <w:t xml:space="preserve">Інформація про розробника/керівника наукової розробки: прізвище та ім’я, посада, структурний підрозділ, адреса </w:t>
            </w:r>
            <w:proofErr w:type="spellStart"/>
            <w:r w:rsidRPr="002C5230">
              <w:rPr>
                <w:color w:val="auto"/>
                <w:sz w:val="24"/>
                <w:szCs w:val="24"/>
              </w:rPr>
              <w:t>ел.скриньки</w:t>
            </w:r>
            <w:proofErr w:type="spellEnd"/>
            <w:r w:rsidRPr="002C5230">
              <w:rPr>
                <w:color w:val="auto"/>
                <w:sz w:val="24"/>
                <w:szCs w:val="24"/>
              </w:rPr>
              <w:t xml:space="preserve"> та контактний телефон</w:t>
            </w:r>
          </w:p>
        </w:tc>
        <w:tc>
          <w:tcPr>
            <w:tcW w:w="6241" w:type="dxa"/>
          </w:tcPr>
          <w:p w14:paraId="1EEE8933" w14:textId="77777777" w:rsidR="00E23FD8" w:rsidRPr="00076C8E" w:rsidRDefault="00E23FD8" w:rsidP="004679B1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076C8E">
              <w:t xml:space="preserve">д-р </w:t>
            </w:r>
            <w:proofErr w:type="spellStart"/>
            <w:r w:rsidRPr="00076C8E">
              <w:t>екон</w:t>
            </w:r>
            <w:proofErr w:type="spellEnd"/>
            <w:r w:rsidRPr="00076C8E">
              <w:t xml:space="preserve">. наук, професор </w:t>
            </w:r>
            <w:r>
              <w:t>Терлецька Вікторія Олександрівна</w:t>
            </w:r>
            <w:r w:rsidRPr="00076C8E">
              <w:t>, кафедра ММП, ІНЕМ</w:t>
            </w:r>
          </w:p>
          <w:p w14:paraId="40121F7A" w14:textId="77777777" w:rsidR="00E23FD8" w:rsidRPr="00076C8E" w:rsidRDefault="00E23FD8" w:rsidP="004679B1">
            <w:pPr>
              <w:pStyle w:val="a7"/>
              <w:shd w:val="clear" w:color="auto" w:fill="FFFFFF"/>
              <w:spacing w:before="0" w:beforeAutospacing="0" w:after="150" w:afterAutospacing="0"/>
            </w:pPr>
            <w:proofErr w:type="spellStart"/>
            <w:r>
              <w:rPr>
                <w:lang w:val="en-US"/>
              </w:rPr>
              <w:t>viktoriia</w:t>
            </w:r>
            <w:proofErr w:type="spellEnd"/>
            <w:r w:rsidRPr="00A67F9B">
              <w:t>.</w:t>
            </w:r>
            <w:r>
              <w:rPr>
                <w:lang w:val="en-US"/>
              </w:rPr>
              <w:t>o</w:t>
            </w:r>
            <w:r w:rsidRPr="00A67F9B">
              <w:t>.</w:t>
            </w:r>
            <w:proofErr w:type="spellStart"/>
            <w:r>
              <w:rPr>
                <w:lang w:val="en-US"/>
              </w:rPr>
              <w:t>terletska</w:t>
            </w:r>
            <w:proofErr w:type="spellEnd"/>
            <w:r w:rsidRPr="00076C8E">
              <w:t>@lpnu.ua</w:t>
            </w:r>
          </w:p>
          <w:p w14:paraId="124E5CC5" w14:textId="77777777" w:rsidR="00E23FD8" w:rsidRPr="00076C8E" w:rsidRDefault="00E23FD8" w:rsidP="004679B1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076C8E">
              <w:rPr>
                <w:color w:val="auto"/>
                <w:sz w:val="24"/>
                <w:szCs w:val="24"/>
                <w:shd w:val="clear" w:color="auto" w:fill="FFFFFF"/>
              </w:rPr>
              <w:t>258-22-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89</w:t>
            </w:r>
          </w:p>
        </w:tc>
      </w:tr>
      <w:tr w:rsidR="00E23FD8" w:rsidRPr="002C5230" w14:paraId="605A7270" w14:textId="77777777" w:rsidTr="004679B1">
        <w:trPr>
          <w:jc w:val="center"/>
        </w:trPr>
        <w:tc>
          <w:tcPr>
            <w:tcW w:w="855" w:type="dxa"/>
          </w:tcPr>
          <w:p w14:paraId="1DD9EB50" w14:textId="77777777" w:rsidR="00E23FD8" w:rsidRPr="002C5230" w:rsidRDefault="00E23FD8" w:rsidP="004679B1">
            <w:pPr>
              <w:ind w:left="0" w:firstLine="0"/>
              <w:rPr>
                <w:color w:val="auto"/>
              </w:rPr>
            </w:pPr>
            <w:r w:rsidRPr="002C5230">
              <w:rPr>
                <w:color w:val="auto"/>
              </w:rPr>
              <w:t>7.</w:t>
            </w:r>
          </w:p>
        </w:tc>
        <w:tc>
          <w:tcPr>
            <w:tcW w:w="3118" w:type="dxa"/>
          </w:tcPr>
          <w:p w14:paraId="4C2526B1" w14:textId="77777777" w:rsidR="00E23FD8" w:rsidRPr="002C5230" w:rsidRDefault="00E23FD8" w:rsidP="004679B1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C5230">
              <w:rPr>
                <w:color w:val="auto"/>
                <w:sz w:val="24"/>
                <w:szCs w:val="24"/>
              </w:rPr>
              <w:t>Комерційна пропозиція</w:t>
            </w:r>
          </w:p>
        </w:tc>
        <w:tc>
          <w:tcPr>
            <w:tcW w:w="6241" w:type="dxa"/>
          </w:tcPr>
          <w:p w14:paraId="484A2AD8" w14:textId="77777777" w:rsidR="00E23FD8" w:rsidRPr="00076C8E" w:rsidRDefault="00E23FD8" w:rsidP="004679B1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Розроблення системи інноваційного розвитку підприємства на засадах застосування венчурних структур</w:t>
            </w:r>
          </w:p>
        </w:tc>
      </w:tr>
      <w:tr w:rsidR="00E23FD8" w:rsidRPr="002C5230" w14:paraId="52CF9C73" w14:textId="77777777" w:rsidTr="004679B1">
        <w:trPr>
          <w:jc w:val="center"/>
        </w:trPr>
        <w:tc>
          <w:tcPr>
            <w:tcW w:w="855" w:type="dxa"/>
          </w:tcPr>
          <w:p w14:paraId="08E527F4" w14:textId="77777777" w:rsidR="00E23FD8" w:rsidRPr="002C5230" w:rsidRDefault="00E23FD8" w:rsidP="004679B1">
            <w:pPr>
              <w:ind w:left="0" w:firstLine="0"/>
              <w:rPr>
                <w:color w:val="auto"/>
              </w:rPr>
            </w:pPr>
            <w:r w:rsidRPr="002C5230">
              <w:rPr>
                <w:color w:val="auto"/>
              </w:rPr>
              <w:t>8.</w:t>
            </w:r>
          </w:p>
        </w:tc>
        <w:tc>
          <w:tcPr>
            <w:tcW w:w="3118" w:type="dxa"/>
          </w:tcPr>
          <w:p w14:paraId="5A3A7961" w14:textId="77777777" w:rsidR="00E23FD8" w:rsidRPr="002C5230" w:rsidRDefault="00E23FD8" w:rsidP="004679B1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C5230">
              <w:rPr>
                <w:color w:val="auto"/>
                <w:sz w:val="24"/>
                <w:szCs w:val="24"/>
              </w:rPr>
              <w:t>Інформація про інтелектуальну власність</w:t>
            </w:r>
          </w:p>
        </w:tc>
        <w:tc>
          <w:tcPr>
            <w:tcW w:w="6241" w:type="dxa"/>
          </w:tcPr>
          <w:p w14:paraId="104F71DB" w14:textId="77777777" w:rsidR="00E23FD8" w:rsidRPr="002C5230" w:rsidRDefault="00E23FD8" w:rsidP="004679B1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ММП</w:t>
            </w:r>
          </w:p>
        </w:tc>
      </w:tr>
      <w:tr w:rsidR="00E23FD8" w:rsidRPr="002C5230" w14:paraId="76812E56" w14:textId="77777777" w:rsidTr="004679B1">
        <w:trPr>
          <w:jc w:val="center"/>
        </w:trPr>
        <w:tc>
          <w:tcPr>
            <w:tcW w:w="855" w:type="dxa"/>
          </w:tcPr>
          <w:p w14:paraId="01B1C2F8" w14:textId="77777777" w:rsidR="00E23FD8" w:rsidRPr="002C5230" w:rsidRDefault="00E23FD8" w:rsidP="004679B1">
            <w:pPr>
              <w:ind w:left="0" w:firstLine="0"/>
              <w:rPr>
                <w:color w:val="auto"/>
              </w:rPr>
            </w:pPr>
            <w:r w:rsidRPr="002C5230">
              <w:rPr>
                <w:color w:val="auto"/>
              </w:rPr>
              <w:t>9.</w:t>
            </w:r>
          </w:p>
        </w:tc>
        <w:tc>
          <w:tcPr>
            <w:tcW w:w="3118" w:type="dxa"/>
          </w:tcPr>
          <w:p w14:paraId="1B9159BF" w14:textId="77777777" w:rsidR="00E23FD8" w:rsidRPr="002C5230" w:rsidRDefault="00E23FD8" w:rsidP="004679B1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C5230">
              <w:rPr>
                <w:color w:val="auto"/>
                <w:sz w:val="24"/>
                <w:szCs w:val="24"/>
              </w:rPr>
              <w:t>Фото/відео матеріали.</w:t>
            </w:r>
          </w:p>
        </w:tc>
        <w:tc>
          <w:tcPr>
            <w:tcW w:w="6241" w:type="dxa"/>
          </w:tcPr>
          <w:p w14:paraId="322CA9F7" w14:textId="77777777" w:rsidR="00E23FD8" w:rsidRPr="002C5230" w:rsidRDefault="00E23FD8" w:rsidP="004679B1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14:paraId="31110488" w14:textId="77777777" w:rsidR="00242361" w:rsidRPr="002C5230" w:rsidRDefault="00242361" w:rsidP="0023534D">
      <w:pPr>
        <w:rPr>
          <w:color w:val="auto"/>
          <w:szCs w:val="28"/>
        </w:rPr>
      </w:pPr>
      <w:bookmarkStart w:id="0" w:name="_GoBack"/>
      <w:bookmarkEnd w:id="0"/>
    </w:p>
    <w:sectPr w:rsidR="00242361" w:rsidRPr="002C5230" w:rsidSect="009D5138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02395"/>
    <w:multiLevelType w:val="multilevel"/>
    <w:tmpl w:val="8238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232F8"/>
    <w:multiLevelType w:val="multilevel"/>
    <w:tmpl w:val="362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C16E1"/>
    <w:multiLevelType w:val="multilevel"/>
    <w:tmpl w:val="644AD712"/>
    <w:lvl w:ilvl="0">
      <w:numFmt w:val="bullet"/>
      <w:lvlText w:val="-"/>
      <w:lvlJc w:val="left"/>
      <w:rPr>
        <w:rFonts w:ascii="Calibri" w:eastAsiaTheme="minorHAns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C1D0F"/>
    <w:multiLevelType w:val="multilevel"/>
    <w:tmpl w:val="F8A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D4250"/>
    <w:multiLevelType w:val="multilevel"/>
    <w:tmpl w:val="5282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E06AA"/>
    <w:multiLevelType w:val="hybridMultilevel"/>
    <w:tmpl w:val="3328DE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51E52"/>
    <w:multiLevelType w:val="multilevel"/>
    <w:tmpl w:val="D87A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5274C"/>
    <w:multiLevelType w:val="hybridMultilevel"/>
    <w:tmpl w:val="ECD6848E"/>
    <w:lvl w:ilvl="0" w:tplc="8D243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7A"/>
    <w:rsid w:val="0004714B"/>
    <w:rsid w:val="000705B7"/>
    <w:rsid w:val="00075305"/>
    <w:rsid w:val="00076C8E"/>
    <w:rsid w:val="000828D5"/>
    <w:rsid w:val="000A14CA"/>
    <w:rsid w:val="000B1B20"/>
    <w:rsid w:val="00114037"/>
    <w:rsid w:val="00123B8E"/>
    <w:rsid w:val="00160A57"/>
    <w:rsid w:val="00166C5F"/>
    <w:rsid w:val="00195485"/>
    <w:rsid w:val="001E76F5"/>
    <w:rsid w:val="00207AA8"/>
    <w:rsid w:val="0023534D"/>
    <w:rsid w:val="00242361"/>
    <w:rsid w:val="00254128"/>
    <w:rsid w:val="00275233"/>
    <w:rsid w:val="002B2741"/>
    <w:rsid w:val="002B5E7F"/>
    <w:rsid w:val="002C5230"/>
    <w:rsid w:val="00360ED1"/>
    <w:rsid w:val="00380A74"/>
    <w:rsid w:val="003A6379"/>
    <w:rsid w:val="003C0E24"/>
    <w:rsid w:val="004E1CD7"/>
    <w:rsid w:val="00537C08"/>
    <w:rsid w:val="005651BE"/>
    <w:rsid w:val="005654E6"/>
    <w:rsid w:val="00566463"/>
    <w:rsid w:val="005E767A"/>
    <w:rsid w:val="006353A8"/>
    <w:rsid w:val="006358BD"/>
    <w:rsid w:val="00721CDB"/>
    <w:rsid w:val="00727395"/>
    <w:rsid w:val="007B1FCC"/>
    <w:rsid w:val="007E39A4"/>
    <w:rsid w:val="008074CD"/>
    <w:rsid w:val="00850666"/>
    <w:rsid w:val="008945A6"/>
    <w:rsid w:val="008F0219"/>
    <w:rsid w:val="00932BD7"/>
    <w:rsid w:val="009532B6"/>
    <w:rsid w:val="009914BF"/>
    <w:rsid w:val="009D5138"/>
    <w:rsid w:val="00A67F9B"/>
    <w:rsid w:val="00A82586"/>
    <w:rsid w:val="00BD096B"/>
    <w:rsid w:val="00BD404C"/>
    <w:rsid w:val="00BE4409"/>
    <w:rsid w:val="00C038DE"/>
    <w:rsid w:val="00C1370D"/>
    <w:rsid w:val="00C27769"/>
    <w:rsid w:val="00D32B57"/>
    <w:rsid w:val="00D3427E"/>
    <w:rsid w:val="00D46A4E"/>
    <w:rsid w:val="00D46B75"/>
    <w:rsid w:val="00D54C35"/>
    <w:rsid w:val="00E23FD8"/>
    <w:rsid w:val="00E30759"/>
    <w:rsid w:val="00EC62BB"/>
    <w:rsid w:val="00ED5BFB"/>
    <w:rsid w:val="00F35188"/>
    <w:rsid w:val="00F45B94"/>
    <w:rsid w:val="00F54850"/>
    <w:rsid w:val="00F66CBC"/>
    <w:rsid w:val="00F876E1"/>
    <w:rsid w:val="00FC53B2"/>
    <w:rsid w:val="00FD0F43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A29D"/>
  <w15:docId w15:val="{20935CBB-134B-47B1-AF03-8FF119BE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61"/>
    <w:pPr>
      <w:spacing w:after="1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basedOn w:val="a"/>
    <w:link w:val="10"/>
    <w:uiPriority w:val="9"/>
    <w:qFormat/>
    <w:rsid w:val="002C5230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4D"/>
    <w:pPr>
      <w:ind w:left="720"/>
      <w:contextualSpacing/>
    </w:pPr>
  </w:style>
  <w:style w:type="character" w:customStyle="1" w:styleId="2">
    <w:name w:val="Основний текст (2)_"/>
    <w:basedOn w:val="a0"/>
    <w:link w:val="20"/>
    <w:rsid w:val="000828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828D5"/>
    <w:pPr>
      <w:widowControl w:val="0"/>
      <w:shd w:val="clear" w:color="auto" w:fill="FFFFFF"/>
      <w:spacing w:before="600" w:after="300" w:line="322" w:lineRule="exact"/>
    </w:pPr>
    <w:rPr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5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485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42361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523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7">
    <w:name w:val="Normal (Web)"/>
    <w:basedOn w:val="a"/>
    <w:uiPriority w:val="99"/>
    <w:semiHidden/>
    <w:unhideWhenUsed/>
    <w:rsid w:val="002C523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9BF6-085C-4380-A927-8D7372D5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myroslava</dc:creator>
  <cp:keywords/>
  <dc:description/>
  <cp:lastModifiedBy>1</cp:lastModifiedBy>
  <cp:revision>3</cp:revision>
  <cp:lastPrinted>2024-10-18T13:20:00Z</cp:lastPrinted>
  <dcterms:created xsi:type="dcterms:W3CDTF">2024-11-18T09:39:00Z</dcterms:created>
  <dcterms:modified xsi:type="dcterms:W3CDTF">2024-11-21T09:33:00Z</dcterms:modified>
</cp:coreProperties>
</file>